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C" w:rsidRPr="009D4F5C" w:rsidRDefault="009D4F5C" w:rsidP="009D4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5C" w:rsidRDefault="00BE5411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</w:rPr>
      </w:pPr>
      <w:r w:rsidRPr="00BE5411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</w:rPr>
        <w:t>Постановление Правительства РФ от 11.06.2014 N 540 (ред. от 17.01.2023) "Об утверждении Положения о Всероссийском физкультурно-спортивном комплексе "Готов к труду и обороне" (ГТО)"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100001"/>
      <w:bookmarkEnd w:id="0"/>
      <w:r w:rsidRPr="00BE5411">
        <w:rPr>
          <w:rFonts w:ascii="Arial" w:eastAsia="Times New Roman" w:hAnsi="Arial" w:cs="Arial"/>
          <w:color w:val="212529"/>
          <w:sz w:val="24"/>
          <w:szCs w:val="24"/>
        </w:rPr>
        <w:t>ПРАВИТЕЛЬСТВО РОССИЙСКОЙ ФЕДЕРАЦИИ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100002"/>
      <w:bookmarkEnd w:id="1"/>
      <w:r w:rsidRPr="00BE5411">
        <w:rPr>
          <w:rFonts w:ascii="Arial" w:eastAsia="Times New Roman" w:hAnsi="Arial" w:cs="Arial"/>
          <w:color w:val="212529"/>
          <w:sz w:val="24"/>
          <w:szCs w:val="24"/>
        </w:rPr>
        <w:t>ПОСТАНОВЛЕНИЕ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от 11 июня 2014 г. N 540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2" w:name="100003"/>
      <w:bookmarkEnd w:id="2"/>
      <w:r w:rsidRPr="00BE5411">
        <w:rPr>
          <w:rFonts w:ascii="Arial" w:eastAsia="Times New Roman" w:hAnsi="Arial" w:cs="Arial"/>
          <w:color w:val="212529"/>
          <w:sz w:val="24"/>
          <w:szCs w:val="24"/>
        </w:rPr>
        <w:t>ОБ УТВЕРЖДЕНИИ ПОЛОЖЕНИЯ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О ВСЕРОССИЙСКОМ ФИЗКУЛЬТУРНО-СПОРТИВНОМ КОМПЛЕКСЕ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"ГОТОВ К ТРУДУ И ОБОРОНЕ" (ГТО)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Во исполнение </w:t>
      </w:r>
      <w:hyperlink r:id="rId4" w:anchor="100009" w:history="1">
        <w:r w:rsidRPr="00BE5411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Указа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1. Утвердить прилагаемое </w:t>
      </w:r>
      <w:hyperlink r:id="rId5" w:anchor="100009" w:history="1">
        <w:r w:rsidRPr="00BE5411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Положение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о Всероссийском физкультурно-спортивном комплексе "Готов к труду и обороне" (ГТО).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" w:name="100006"/>
      <w:bookmarkEnd w:id="3"/>
      <w:r w:rsidRPr="00BE5411">
        <w:rPr>
          <w:rFonts w:ascii="Arial" w:eastAsia="Times New Roman" w:hAnsi="Arial" w:cs="Arial"/>
          <w:color w:val="212529"/>
          <w:sz w:val="24"/>
          <w:szCs w:val="24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4" w:name="100007"/>
      <w:bookmarkEnd w:id="4"/>
      <w:r w:rsidRPr="00BE5411">
        <w:rPr>
          <w:rFonts w:ascii="Arial" w:eastAsia="Times New Roman" w:hAnsi="Arial" w:cs="Arial"/>
          <w:color w:val="212529"/>
          <w:sz w:val="24"/>
          <w:szCs w:val="24"/>
        </w:rPr>
        <w:t>Председатель Правительства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Д.МЕДВЕДЕВ</w:t>
      </w:r>
    </w:p>
    <w:p w:rsidR="00BE5411" w:rsidRPr="00BE5411" w:rsidRDefault="00BE5411" w:rsidP="00BE5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BE5411" w:rsidRPr="00BE5411" w:rsidRDefault="00BE5411" w:rsidP="00BE5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BE5411" w:rsidRPr="00BE5411" w:rsidRDefault="00BE5411" w:rsidP="00BE5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Утверждено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постановлением Правительства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от 11 июня 2014 г. N 540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5" w:name="100009"/>
      <w:bookmarkEnd w:id="5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ПОЛОЖЕНИЕ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О ВСЕРОССИЙСКОМ ФИЗКУЛЬТУРНО-СПОРТИВНОМ КОМПЛЕКСЕ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"ГОТОВ К ТРУДУ И ОБОРОНЕ" (ГТО)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6" w:name="100010"/>
      <w:bookmarkEnd w:id="6"/>
      <w:r w:rsidRPr="00BE5411">
        <w:rPr>
          <w:rFonts w:ascii="Arial" w:eastAsia="Times New Roman" w:hAnsi="Arial" w:cs="Arial"/>
          <w:color w:val="212529"/>
          <w:sz w:val="24"/>
          <w:szCs w:val="24"/>
        </w:rPr>
        <w:t>I. Общие положения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" w:name="100084"/>
      <w:bookmarkStart w:id="8" w:name="100011"/>
      <w:bookmarkEnd w:id="7"/>
      <w:bookmarkEnd w:id="8"/>
      <w:r w:rsidRPr="00BE5411">
        <w:rPr>
          <w:rFonts w:ascii="Arial" w:eastAsia="Times New Roman" w:hAnsi="Arial" w:cs="Arial"/>
          <w:color w:val="212529"/>
          <w:sz w:val="24"/>
          <w:szCs w:val="24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населения (далее - Всероссийский физкультурно-спортивный комплекс).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" w:name="100085"/>
      <w:bookmarkStart w:id="10" w:name="100012"/>
      <w:bookmarkEnd w:id="9"/>
      <w:bookmarkEnd w:id="10"/>
      <w:r w:rsidRPr="00BE5411">
        <w:rPr>
          <w:rFonts w:ascii="Arial" w:eastAsia="Times New Roman" w:hAnsi="Arial" w:cs="Arial"/>
          <w:color w:val="212529"/>
          <w:sz w:val="24"/>
          <w:szCs w:val="24"/>
        </w:rPr>
        <w:t>2. Всероссийский физкультурно-спортивный комплекс устанавливает государственные требования к уровню физической подготовленности населения.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" w:name="100086"/>
      <w:bookmarkEnd w:id="11"/>
      <w:r w:rsidRPr="00BE5411">
        <w:rPr>
          <w:rFonts w:ascii="Arial" w:eastAsia="Times New Roman" w:hAnsi="Arial" w:cs="Arial"/>
          <w:color w:val="212529"/>
          <w:sz w:val="24"/>
          <w:szCs w:val="24"/>
        </w:rPr>
        <w:t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испытаний (тестов) Всероссийского физкультурно-спортивного комплекса по 3 уровням сложности, соответствующим золотому, серебряному или бронзовому знакам отличия Всероссийского физкультурно-спортивного комплекса (далее - нормативы испытаний (тестов)).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" w:name="100014"/>
      <w:bookmarkEnd w:id="12"/>
      <w:r w:rsidRPr="00BE5411">
        <w:rPr>
          <w:rFonts w:ascii="Arial" w:eastAsia="Times New Roman" w:hAnsi="Arial" w:cs="Arial"/>
          <w:color w:val="212529"/>
          <w:sz w:val="24"/>
          <w:szCs w:val="24"/>
        </w:rPr>
        <w:t>4. Всероссийский физкультурно-спортивный комплекс основывается на следующих принципах: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" w:name="100015"/>
      <w:bookmarkEnd w:id="13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добровольность и доступность;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" w:name="100016"/>
      <w:bookmarkEnd w:id="14"/>
      <w:r w:rsidRPr="00BE5411">
        <w:rPr>
          <w:rFonts w:ascii="Arial" w:eastAsia="Times New Roman" w:hAnsi="Arial" w:cs="Arial"/>
          <w:color w:val="212529"/>
          <w:sz w:val="24"/>
          <w:szCs w:val="24"/>
        </w:rPr>
        <w:t>б) оздоровительная и личностно ориентированная направленность;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5" w:name="100017"/>
      <w:bookmarkEnd w:id="15"/>
      <w:r w:rsidRPr="00BE5411">
        <w:rPr>
          <w:rFonts w:ascii="Arial" w:eastAsia="Times New Roman" w:hAnsi="Arial" w:cs="Arial"/>
          <w:color w:val="212529"/>
          <w:sz w:val="24"/>
          <w:szCs w:val="24"/>
        </w:rPr>
        <w:t>в) обязательность медицинского контроля;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6" w:name="100018"/>
      <w:bookmarkEnd w:id="16"/>
      <w:r w:rsidRPr="00BE5411">
        <w:rPr>
          <w:rFonts w:ascii="Arial" w:eastAsia="Times New Roman" w:hAnsi="Arial" w:cs="Arial"/>
          <w:color w:val="212529"/>
          <w:sz w:val="24"/>
          <w:szCs w:val="24"/>
        </w:rPr>
        <w:t>г) учет региональных особенностей и национальных традиций.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7" w:name="100019"/>
      <w:bookmarkEnd w:id="17"/>
      <w:r w:rsidRPr="00BE5411">
        <w:rPr>
          <w:rFonts w:ascii="Arial" w:eastAsia="Times New Roman" w:hAnsi="Arial" w:cs="Arial"/>
          <w:color w:val="212529"/>
          <w:sz w:val="24"/>
          <w:szCs w:val="24"/>
        </w:rPr>
        <w:t>II. Цели и задачи Всероссийского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физкультурно-спортивного комплекса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8" w:name="100020"/>
      <w:bookmarkEnd w:id="18"/>
      <w:r w:rsidRPr="00BE5411">
        <w:rPr>
          <w:rFonts w:ascii="Arial" w:eastAsia="Times New Roman" w:hAnsi="Arial" w:cs="Arial"/>
          <w:color w:val="212529"/>
          <w:sz w:val="24"/>
          <w:szCs w:val="24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9" w:name="100021"/>
      <w:bookmarkEnd w:id="19"/>
      <w:r w:rsidRPr="00BE5411">
        <w:rPr>
          <w:rFonts w:ascii="Arial" w:eastAsia="Times New Roman" w:hAnsi="Arial" w:cs="Arial"/>
          <w:color w:val="212529"/>
          <w:sz w:val="24"/>
          <w:szCs w:val="24"/>
        </w:rPr>
        <w:t>6. Задачами Всероссийского физкультурно-спортивного комплекса являются: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0" w:name="100022"/>
      <w:bookmarkEnd w:id="20"/>
      <w:r w:rsidRPr="00BE5411">
        <w:rPr>
          <w:rFonts w:ascii="Arial" w:eastAsia="Times New Roman" w:hAnsi="Arial" w:cs="Arial"/>
          <w:color w:val="212529"/>
          <w:sz w:val="24"/>
          <w:szCs w:val="24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1" w:name="100087"/>
      <w:bookmarkEnd w:id="21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б) повышение уровня физической подготовленности населения;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2" w:name="100024"/>
      <w:bookmarkEnd w:id="22"/>
      <w:r w:rsidRPr="00BE5411">
        <w:rPr>
          <w:rFonts w:ascii="Arial" w:eastAsia="Times New Roman" w:hAnsi="Arial" w:cs="Arial"/>
          <w:color w:val="212529"/>
          <w:sz w:val="24"/>
          <w:szCs w:val="24"/>
        </w:rP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3" w:name="100025"/>
      <w:bookmarkEnd w:id="23"/>
      <w:r w:rsidRPr="00BE5411">
        <w:rPr>
          <w:rFonts w:ascii="Arial" w:eastAsia="Times New Roman" w:hAnsi="Arial" w:cs="Arial"/>
          <w:color w:val="212529"/>
          <w:sz w:val="24"/>
          <w:szCs w:val="24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4" w:name="100026"/>
      <w:bookmarkEnd w:id="24"/>
      <w:proofErr w:type="spellStart"/>
      <w:r w:rsidRPr="00BE5411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BE5411">
        <w:rPr>
          <w:rFonts w:ascii="Arial" w:eastAsia="Times New Roman" w:hAnsi="Arial" w:cs="Arial"/>
          <w:color w:val="212529"/>
          <w:sz w:val="24"/>
          <w:szCs w:val="24"/>
        </w:rPr>
        <w:t>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25" w:name="100027"/>
      <w:bookmarkEnd w:id="25"/>
      <w:r w:rsidRPr="00BE5411">
        <w:rPr>
          <w:rFonts w:ascii="Arial" w:eastAsia="Times New Roman" w:hAnsi="Arial" w:cs="Arial"/>
          <w:color w:val="212529"/>
          <w:sz w:val="24"/>
          <w:szCs w:val="24"/>
        </w:rPr>
        <w:t>III. Структура и содержание Всероссийского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физкультурно-спортивного комплекса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6" w:name="000021"/>
      <w:bookmarkStart w:id="27" w:name="100028"/>
      <w:bookmarkStart w:id="28" w:name="100029"/>
      <w:bookmarkStart w:id="29" w:name="100030"/>
      <w:bookmarkStart w:id="30" w:name="100031"/>
      <w:bookmarkStart w:id="31" w:name="100032"/>
      <w:bookmarkStart w:id="32" w:name="100033"/>
      <w:bookmarkStart w:id="33" w:name="100034"/>
      <w:bookmarkStart w:id="34" w:name="100035"/>
      <w:bookmarkStart w:id="35" w:name="100036"/>
      <w:bookmarkStart w:id="36" w:name="100037"/>
      <w:bookmarkStart w:id="37" w:name="100038"/>
      <w:bookmarkStart w:id="38" w:name="10003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BE5411">
        <w:rPr>
          <w:rFonts w:ascii="Arial" w:eastAsia="Times New Roman" w:hAnsi="Arial" w:cs="Arial"/>
          <w:color w:val="212529"/>
          <w:sz w:val="24"/>
          <w:szCs w:val="24"/>
        </w:rPr>
        <w:t>7. Структура Всероссийского физкультурно-спортивного комплекса состоит из 18 ступеней и включает следующие возрастные группы: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9" w:name="000022"/>
      <w:bookmarkEnd w:id="39"/>
      <w:r w:rsidRPr="00BE5411">
        <w:rPr>
          <w:rFonts w:ascii="Arial" w:eastAsia="Times New Roman" w:hAnsi="Arial" w:cs="Arial"/>
          <w:color w:val="212529"/>
          <w:sz w:val="24"/>
          <w:szCs w:val="24"/>
        </w:rPr>
        <w:t>первая ступень - от 6 до 7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0" w:name="000023"/>
      <w:bookmarkEnd w:id="40"/>
      <w:r w:rsidRPr="00BE5411">
        <w:rPr>
          <w:rFonts w:ascii="Arial" w:eastAsia="Times New Roman" w:hAnsi="Arial" w:cs="Arial"/>
          <w:color w:val="212529"/>
          <w:sz w:val="24"/>
          <w:szCs w:val="24"/>
        </w:rPr>
        <w:t>вторая ступень - от 8 до 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1" w:name="000024"/>
      <w:bookmarkEnd w:id="41"/>
      <w:r w:rsidRPr="00BE5411">
        <w:rPr>
          <w:rFonts w:ascii="Arial" w:eastAsia="Times New Roman" w:hAnsi="Arial" w:cs="Arial"/>
          <w:color w:val="212529"/>
          <w:sz w:val="24"/>
          <w:szCs w:val="24"/>
        </w:rPr>
        <w:t>третья ступень - от 10 до 11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2" w:name="000025"/>
      <w:bookmarkEnd w:id="42"/>
      <w:r w:rsidRPr="00BE5411">
        <w:rPr>
          <w:rFonts w:ascii="Arial" w:eastAsia="Times New Roman" w:hAnsi="Arial" w:cs="Arial"/>
          <w:color w:val="212529"/>
          <w:sz w:val="24"/>
          <w:szCs w:val="24"/>
        </w:rPr>
        <w:t>четвертая ступень - от 12 до 13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3" w:name="000026"/>
      <w:bookmarkEnd w:id="43"/>
      <w:r w:rsidRPr="00BE5411">
        <w:rPr>
          <w:rFonts w:ascii="Arial" w:eastAsia="Times New Roman" w:hAnsi="Arial" w:cs="Arial"/>
          <w:color w:val="212529"/>
          <w:sz w:val="24"/>
          <w:szCs w:val="24"/>
        </w:rPr>
        <w:t>пятая ступень - от 14 до 15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4" w:name="000027"/>
      <w:bookmarkEnd w:id="44"/>
      <w:r w:rsidRPr="00BE5411">
        <w:rPr>
          <w:rFonts w:ascii="Arial" w:eastAsia="Times New Roman" w:hAnsi="Arial" w:cs="Arial"/>
          <w:color w:val="212529"/>
          <w:sz w:val="24"/>
          <w:szCs w:val="24"/>
        </w:rPr>
        <w:t>шестая ступень - от 16 до 17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5" w:name="000028"/>
      <w:bookmarkEnd w:id="45"/>
      <w:r w:rsidRPr="00BE5411">
        <w:rPr>
          <w:rFonts w:ascii="Arial" w:eastAsia="Times New Roman" w:hAnsi="Arial" w:cs="Arial"/>
          <w:color w:val="212529"/>
          <w:sz w:val="24"/>
          <w:szCs w:val="24"/>
        </w:rPr>
        <w:t>седьмая ступень - от 18 до 19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6" w:name="000029"/>
      <w:bookmarkEnd w:id="46"/>
      <w:r w:rsidRPr="00BE5411">
        <w:rPr>
          <w:rFonts w:ascii="Arial" w:eastAsia="Times New Roman" w:hAnsi="Arial" w:cs="Arial"/>
          <w:color w:val="212529"/>
          <w:sz w:val="24"/>
          <w:szCs w:val="24"/>
        </w:rPr>
        <w:t>восьмая ступень - от 20 до 24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7" w:name="000030"/>
      <w:bookmarkEnd w:id="47"/>
      <w:r w:rsidRPr="00BE5411">
        <w:rPr>
          <w:rFonts w:ascii="Arial" w:eastAsia="Times New Roman" w:hAnsi="Arial" w:cs="Arial"/>
          <w:color w:val="212529"/>
          <w:sz w:val="24"/>
          <w:szCs w:val="24"/>
        </w:rPr>
        <w:t>девятая ступень - от 25 до 29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8" w:name="000031"/>
      <w:bookmarkEnd w:id="48"/>
      <w:r w:rsidRPr="00BE5411">
        <w:rPr>
          <w:rFonts w:ascii="Arial" w:eastAsia="Times New Roman" w:hAnsi="Arial" w:cs="Arial"/>
          <w:color w:val="212529"/>
          <w:sz w:val="24"/>
          <w:szCs w:val="24"/>
        </w:rPr>
        <w:t>десятая ступень - от 30 до 34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9" w:name="000032"/>
      <w:bookmarkEnd w:id="49"/>
      <w:r w:rsidRPr="00BE5411">
        <w:rPr>
          <w:rFonts w:ascii="Arial" w:eastAsia="Times New Roman" w:hAnsi="Arial" w:cs="Arial"/>
          <w:color w:val="212529"/>
          <w:sz w:val="24"/>
          <w:szCs w:val="24"/>
        </w:rPr>
        <w:t>одиннадцатая ступень - от 35 до 39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0" w:name="000033"/>
      <w:bookmarkEnd w:id="50"/>
      <w:r w:rsidRPr="00BE5411">
        <w:rPr>
          <w:rFonts w:ascii="Arial" w:eastAsia="Times New Roman" w:hAnsi="Arial" w:cs="Arial"/>
          <w:color w:val="212529"/>
          <w:sz w:val="24"/>
          <w:szCs w:val="24"/>
        </w:rPr>
        <w:t>двенадцатая ступень - от 40 до 44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1" w:name="000034"/>
      <w:bookmarkEnd w:id="51"/>
      <w:r w:rsidRPr="00BE5411">
        <w:rPr>
          <w:rFonts w:ascii="Arial" w:eastAsia="Times New Roman" w:hAnsi="Arial" w:cs="Arial"/>
          <w:color w:val="212529"/>
          <w:sz w:val="24"/>
          <w:szCs w:val="24"/>
        </w:rPr>
        <w:t>тринадцатая ступень - от 45 до 49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2" w:name="000035"/>
      <w:bookmarkEnd w:id="52"/>
      <w:r w:rsidRPr="00BE5411">
        <w:rPr>
          <w:rFonts w:ascii="Arial" w:eastAsia="Times New Roman" w:hAnsi="Arial" w:cs="Arial"/>
          <w:color w:val="212529"/>
          <w:sz w:val="24"/>
          <w:szCs w:val="24"/>
        </w:rPr>
        <w:t>четырнадцатая ступень - от 50 до 54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3" w:name="000036"/>
      <w:bookmarkEnd w:id="53"/>
      <w:r w:rsidRPr="00BE5411">
        <w:rPr>
          <w:rFonts w:ascii="Arial" w:eastAsia="Times New Roman" w:hAnsi="Arial" w:cs="Arial"/>
          <w:color w:val="212529"/>
          <w:sz w:val="24"/>
          <w:szCs w:val="24"/>
        </w:rPr>
        <w:t>пятнадцатая ступень - от 55 до 59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4" w:name="000037"/>
      <w:bookmarkEnd w:id="54"/>
      <w:r w:rsidRPr="00BE5411">
        <w:rPr>
          <w:rFonts w:ascii="Arial" w:eastAsia="Times New Roman" w:hAnsi="Arial" w:cs="Arial"/>
          <w:color w:val="212529"/>
          <w:sz w:val="24"/>
          <w:szCs w:val="24"/>
        </w:rPr>
        <w:t>шестнадцатая ступень - от 60 до 64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5" w:name="000038"/>
      <w:bookmarkEnd w:id="55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семнадцатая ступень - от 65 до 69 лет;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6" w:name="000039"/>
      <w:bookmarkEnd w:id="56"/>
      <w:r w:rsidRPr="00BE5411">
        <w:rPr>
          <w:rFonts w:ascii="Arial" w:eastAsia="Times New Roman" w:hAnsi="Arial" w:cs="Arial"/>
          <w:color w:val="212529"/>
          <w:sz w:val="24"/>
          <w:szCs w:val="24"/>
        </w:rPr>
        <w:t>восемнадцатая ступень - от 70 лет и старше.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7" w:name="000002"/>
      <w:bookmarkStart w:id="58" w:name="100088"/>
      <w:bookmarkStart w:id="59" w:name="100040"/>
      <w:bookmarkStart w:id="60" w:name="100041"/>
      <w:bookmarkStart w:id="61" w:name="100042"/>
      <w:bookmarkStart w:id="62" w:name="100043"/>
      <w:bookmarkEnd w:id="57"/>
      <w:bookmarkEnd w:id="58"/>
      <w:bookmarkEnd w:id="59"/>
      <w:bookmarkEnd w:id="60"/>
      <w:bookmarkEnd w:id="61"/>
      <w:bookmarkEnd w:id="62"/>
      <w:r w:rsidRPr="00BE5411">
        <w:rPr>
          <w:rFonts w:ascii="Arial" w:eastAsia="Times New Roman" w:hAnsi="Arial" w:cs="Arial"/>
          <w:color w:val="212529"/>
          <w:sz w:val="24"/>
          <w:szCs w:val="24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населения, в том числе инвалидов и лиц с ограниченными возможностями здоровья, на основании выполнения нормативов испытаний (тестов), рекомендаций к недельной двигательной активности.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3" w:name="000019"/>
      <w:bookmarkStart w:id="64" w:name="000003"/>
      <w:bookmarkStart w:id="65" w:name="100089"/>
      <w:bookmarkEnd w:id="63"/>
      <w:bookmarkEnd w:id="64"/>
      <w:bookmarkEnd w:id="65"/>
      <w:r w:rsidRPr="00BE5411">
        <w:rPr>
          <w:rFonts w:ascii="Arial" w:eastAsia="Times New Roman" w:hAnsi="Arial" w:cs="Arial"/>
          <w:color w:val="212529"/>
          <w:sz w:val="24"/>
          <w:szCs w:val="24"/>
        </w:rPr>
        <w:t>Государственные требования Всероссийского физкультурно-спортивного комплекса утверждаются Министерством спорта Российской Федерации по согласованию с Министерством науки и высшего образования Российской Федерации, Министерством просвещения Российской Федерации, Министерством обороны Российской Федерации, Министерством труда и социальной защиты Российской Федерации и Министерством здравоохранения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Государственные требования Всероссийского физкультурно-спортивного комплекса утверждаются в установленном </w:t>
      </w:r>
      <w:hyperlink r:id="rId6" w:anchor="100089" w:history="1">
        <w:r w:rsidRPr="00BE5411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абзацем вторым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настоящего пункта порядке на 4 года.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6" w:name="100090"/>
      <w:bookmarkStart w:id="67" w:name="100044"/>
      <w:bookmarkStart w:id="68" w:name="100045"/>
      <w:bookmarkStart w:id="69" w:name="100046"/>
      <w:bookmarkEnd w:id="66"/>
      <w:bookmarkEnd w:id="67"/>
      <w:bookmarkEnd w:id="68"/>
      <w:bookmarkEnd w:id="69"/>
      <w:r w:rsidRPr="00BE5411">
        <w:rPr>
          <w:rFonts w:ascii="Arial" w:eastAsia="Times New Roman" w:hAnsi="Arial" w:cs="Arial"/>
          <w:color w:val="212529"/>
          <w:sz w:val="24"/>
          <w:szCs w:val="24"/>
        </w:rPr>
        <w:t>9. Оценка уровня физической подготовленности населения осуществляется по итогам выполнения установленного количества испытаний (тестов), позволяющих: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0" w:name="100091"/>
      <w:bookmarkEnd w:id="70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определить уровень развития физических качеств и прикладных двигательных умений и навыков;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1" w:name="100092"/>
      <w:bookmarkEnd w:id="71"/>
      <w:r w:rsidRPr="00BE5411">
        <w:rPr>
          <w:rFonts w:ascii="Arial" w:eastAsia="Times New Roman" w:hAnsi="Arial" w:cs="Arial"/>
          <w:color w:val="212529"/>
          <w:sz w:val="24"/>
          <w:szCs w:val="24"/>
        </w:rPr>
        <w:t>б) оценить разносторонность (гармоничность) развития основных физических качеств, знаний, умений и навыков в соответствии с половыми и возрастными особенностями развития человека;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2" w:name="000004"/>
      <w:bookmarkEnd w:id="72"/>
      <w:r w:rsidRPr="00BE5411">
        <w:rPr>
          <w:rFonts w:ascii="Arial" w:eastAsia="Times New Roman" w:hAnsi="Arial" w:cs="Arial"/>
          <w:color w:val="212529"/>
          <w:sz w:val="24"/>
          <w:szCs w:val="24"/>
        </w:rPr>
        <w:t>в) определить уровень развития физических качеств инвалидов и лиц с ограниченными возможностями здоровья.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3" w:name="000005"/>
      <w:bookmarkStart w:id="74" w:name="100093"/>
      <w:bookmarkStart w:id="75" w:name="100047"/>
      <w:bookmarkEnd w:id="73"/>
      <w:bookmarkEnd w:id="74"/>
      <w:bookmarkEnd w:id="75"/>
      <w:r w:rsidRPr="00BE5411">
        <w:rPr>
          <w:rFonts w:ascii="Arial" w:eastAsia="Times New Roman" w:hAnsi="Arial" w:cs="Arial"/>
          <w:color w:val="212529"/>
          <w:sz w:val="24"/>
          <w:szCs w:val="24"/>
        </w:rPr>
        <w:t>10. Виды испытаний (тесты) подразделяются на обязательные испытания (тесты) и испытания (тесты) по выбору (за исключением испытаний (тестов) для инвалидов и лиц с ограниченными возможностями здоровья).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6" w:name="000006"/>
      <w:bookmarkEnd w:id="76"/>
      <w:r w:rsidRPr="00BE5411">
        <w:rPr>
          <w:rFonts w:ascii="Arial" w:eastAsia="Times New Roman" w:hAnsi="Arial" w:cs="Arial"/>
          <w:color w:val="212529"/>
          <w:sz w:val="24"/>
          <w:szCs w:val="24"/>
        </w:rPr>
        <w:t>Инвалиды и лица с ограниченными возможностями здоровья самостоятельно выбирают испытания (тесты) из числа испытаний (тестов), предусмотренных </w:t>
      </w:r>
      <w:hyperlink r:id="rId7" w:anchor="000009" w:history="1">
        <w:r w:rsidRPr="00BE5411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пунктом 12(1)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настоящего Положения (по одному испытанию (тесту) для определения уровня развития каждого физического качества) в соответствии со ступенями и возрастными группами Всероссийского физкультурно-спортивного комплекса.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7" w:name="000007"/>
      <w:bookmarkStart w:id="78" w:name="100048"/>
      <w:bookmarkEnd w:id="77"/>
      <w:bookmarkEnd w:id="78"/>
      <w:r w:rsidRPr="00BE5411">
        <w:rPr>
          <w:rFonts w:ascii="Arial" w:eastAsia="Times New Roman" w:hAnsi="Arial" w:cs="Arial"/>
          <w:color w:val="212529"/>
          <w:sz w:val="24"/>
          <w:szCs w:val="24"/>
        </w:rPr>
        <w:t>11. Обязательные испытания (тесты)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9" w:name="100049"/>
      <w:bookmarkEnd w:id="79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испытания (тесты) по определению уровня развития скоростных возможностей;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0" w:name="100050"/>
      <w:bookmarkEnd w:id="80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б) испытания (тесты) по определению уровня развития выносливости;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1" w:name="100051"/>
      <w:bookmarkEnd w:id="81"/>
      <w:r w:rsidRPr="00BE5411">
        <w:rPr>
          <w:rFonts w:ascii="Arial" w:eastAsia="Times New Roman" w:hAnsi="Arial" w:cs="Arial"/>
          <w:color w:val="212529"/>
          <w:sz w:val="24"/>
          <w:szCs w:val="24"/>
        </w:rPr>
        <w:t>в) испытания (тесты) по определению уровня развития силы;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2" w:name="100052"/>
      <w:bookmarkEnd w:id="82"/>
      <w:r w:rsidRPr="00BE5411">
        <w:rPr>
          <w:rFonts w:ascii="Arial" w:eastAsia="Times New Roman" w:hAnsi="Arial" w:cs="Arial"/>
          <w:color w:val="212529"/>
          <w:sz w:val="24"/>
          <w:szCs w:val="24"/>
        </w:rPr>
        <w:t>г) испытания (тесты) по определению уровня развития гибкости.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3" w:name="000008"/>
      <w:bookmarkStart w:id="84" w:name="100053"/>
      <w:bookmarkEnd w:id="83"/>
      <w:bookmarkEnd w:id="84"/>
      <w:r w:rsidRPr="00BE5411">
        <w:rPr>
          <w:rFonts w:ascii="Arial" w:eastAsia="Times New Roman" w:hAnsi="Arial" w:cs="Arial"/>
          <w:color w:val="212529"/>
          <w:sz w:val="24"/>
          <w:szCs w:val="24"/>
        </w:rPr>
        <w:t>12. Испытания (тесты) по выбору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5" w:name="100054"/>
      <w:bookmarkEnd w:id="85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испытания (тесты) по определению уровня развития скоростно-силовых возможностей;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6" w:name="100055"/>
      <w:bookmarkEnd w:id="86"/>
      <w:r w:rsidRPr="00BE5411">
        <w:rPr>
          <w:rFonts w:ascii="Arial" w:eastAsia="Times New Roman" w:hAnsi="Arial" w:cs="Arial"/>
          <w:color w:val="212529"/>
          <w:sz w:val="24"/>
          <w:szCs w:val="24"/>
        </w:rPr>
        <w:t>б) испытания (тесты) по определению уровня развития координационных способностей;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7" w:name="100056"/>
      <w:bookmarkEnd w:id="87"/>
      <w:r w:rsidRPr="00BE5411">
        <w:rPr>
          <w:rFonts w:ascii="Arial" w:eastAsia="Times New Roman" w:hAnsi="Arial" w:cs="Arial"/>
          <w:color w:val="212529"/>
          <w:sz w:val="24"/>
          <w:szCs w:val="24"/>
        </w:rPr>
        <w:t>в) испытания (тесты) по определению уровня овладения прикладными навыками.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8" w:name="000009"/>
      <w:bookmarkEnd w:id="88"/>
      <w:r w:rsidRPr="00BE5411">
        <w:rPr>
          <w:rFonts w:ascii="Arial" w:eastAsia="Times New Roman" w:hAnsi="Arial" w:cs="Arial"/>
          <w:color w:val="212529"/>
          <w:sz w:val="24"/>
          <w:szCs w:val="24"/>
        </w:rPr>
        <w:t>12(1). Испытания (тесты) для инвалидов и лиц с ограниченными возможностями здоровья подразделяются на: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9" w:name="000010"/>
      <w:bookmarkEnd w:id="89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испытания (тесты) по определению уровня развития скоростных возможностей;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0" w:name="000011"/>
      <w:bookmarkEnd w:id="90"/>
      <w:r w:rsidRPr="00BE5411">
        <w:rPr>
          <w:rFonts w:ascii="Arial" w:eastAsia="Times New Roman" w:hAnsi="Arial" w:cs="Arial"/>
          <w:color w:val="212529"/>
          <w:sz w:val="24"/>
          <w:szCs w:val="24"/>
        </w:rPr>
        <w:t>б) испытания (тесты) по определению уровня развития выносливости;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1" w:name="000012"/>
      <w:bookmarkEnd w:id="91"/>
      <w:r w:rsidRPr="00BE5411">
        <w:rPr>
          <w:rFonts w:ascii="Arial" w:eastAsia="Times New Roman" w:hAnsi="Arial" w:cs="Arial"/>
          <w:color w:val="212529"/>
          <w:sz w:val="24"/>
          <w:szCs w:val="24"/>
        </w:rPr>
        <w:t>в) испытания (тесты) по определению уровня развития силы;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2" w:name="000013"/>
      <w:bookmarkEnd w:id="92"/>
      <w:r w:rsidRPr="00BE5411">
        <w:rPr>
          <w:rFonts w:ascii="Arial" w:eastAsia="Times New Roman" w:hAnsi="Arial" w:cs="Arial"/>
          <w:color w:val="212529"/>
          <w:sz w:val="24"/>
          <w:szCs w:val="24"/>
        </w:rPr>
        <w:t>г) испытания (тесты) по определению уровня развития скоростно-силовых возможностей;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3" w:name="000014"/>
      <w:bookmarkEnd w:id="93"/>
      <w:proofErr w:type="spellStart"/>
      <w:r w:rsidRPr="00BE5411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BE5411">
        <w:rPr>
          <w:rFonts w:ascii="Arial" w:eastAsia="Times New Roman" w:hAnsi="Arial" w:cs="Arial"/>
          <w:color w:val="212529"/>
          <w:sz w:val="24"/>
          <w:szCs w:val="24"/>
        </w:rPr>
        <w:t>) испытания (тесты) по определению уровня развития гибкости;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4" w:name="000015"/>
      <w:bookmarkEnd w:id="94"/>
      <w:r w:rsidRPr="00BE5411">
        <w:rPr>
          <w:rFonts w:ascii="Arial" w:eastAsia="Times New Roman" w:hAnsi="Arial" w:cs="Arial"/>
          <w:color w:val="212529"/>
          <w:sz w:val="24"/>
          <w:szCs w:val="24"/>
        </w:rPr>
        <w:t>е) испытания (тесты) по определению уровня развития координационных способностей.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5" w:name="000016"/>
      <w:bookmarkEnd w:id="95"/>
      <w:r w:rsidRPr="00BE5411">
        <w:rPr>
          <w:rFonts w:ascii="Arial" w:eastAsia="Times New Roman" w:hAnsi="Arial" w:cs="Arial"/>
          <w:color w:val="212529"/>
          <w:sz w:val="24"/>
          <w:szCs w:val="24"/>
        </w:rPr>
        <w:t>12(2). Количество испытаний (тестов) для выполнения нормативов испытаний (тестов) определяется ступенями и возрастными группами структуры Всероссийского физкультурно-спортивного комплекса.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6" w:name="100094"/>
      <w:bookmarkStart w:id="97" w:name="100057"/>
      <w:bookmarkEnd w:id="96"/>
      <w:bookmarkEnd w:id="97"/>
      <w:r w:rsidRPr="00BE5411">
        <w:rPr>
          <w:rFonts w:ascii="Arial" w:eastAsia="Times New Roman" w:hAnsi="Arial" w:cs="Arial"/>
          <w:color w:val="212529"/>
          <w:sz w:val="24"/>
          <w:szCs w:val="24"/>
        </w:rPr>
        <w:t>13. Лица, выполнившие нормативы испытаний (тестов)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 и форма бланка удостоверения к которому утверждаются Министерством спорта Российской Федерации. Порядок награждения лиц, выполнивших нормативы испытаний (тестов), соответствующими знаками отличия Всероссийского физкультурно-спортивного комплекса устанавливается Министерством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8" w:name="100095"/>
      <w:bookmarkStart w:id="99" w:name="100058"/>
      <w:bookmarkEnd w:id="98"/>
      <w:bookmarkEnd w:id="99"/>
      <w:r w:rsidRPr="00BE5411">
        <w:rPr>
          <w:rFonts w:ascii="Arial" w:eastAsia="Times New Roman" w:hAnsi="Arial" w:cs="Arial"/>
          <w:color w:val="212529"/>
          <w:sz w:val="24"/>
          <w:szCs w:val="24"/>
        </w:rPr>
        <w:t xml:space="preserve">14. Лица, имеющие одно из спортивных званий или спортивные разряды не ниже второго юношеского и выполнившие нормативы испытаний (тестов), </w:t>
      </w:r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00" w:name="100096"/>
      <w:bookmarkStart w:id="101" w:name="100059"/>
      <w:bookmarkStart w:id="102" w:name="100060"/>
      <w:bookmarkStart w:id="103" w:name="100061"/>
      <w:bookmarkStart w:id="104" w:name="100062"/>
      <w:bookmarkStart w:id="105" w:name="100063"/>
      <w:bookmarkStart w:id="106" w:name="100064"/>
      <w:bookmarkStart w:id="107" w:name="100065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BE5411">
        <w:rPr>
          <w:rFonts w:ascii="Arial" w:eastAsia="Times New Roman" w:hAnsi="Arial" w:cs="Arial"/>
          <w:color w:val="212529"/>
          <w:sz w:val="24"/>
          <w:szCs w:val="24"/>
        </w:rPr>
        <w:t>15. Утратил силу. - Постановление Правительства РФ от 30.12.2015 N 1508.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08" w:name="100097"/>
      <w:bookmarkStart w:id="109" w:name="100066"/>
      <w:bookmarkEnd w:id="108"/>
      <w:bookmarkEnd w:id="109"/>
      <w:r w:rsidRPr="00BE5411">
        <w:rPr>
          <w:rFonts w:ascii="Arial" w:eastAsia="Times New Roman" w:hAnsi="Arial" w:cs="Arial"/>
          <w:color w:val="212529"/>
          <w:sz w:val="24"/>
          <w:szCs w:val="24"/>
        </w:rP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нормативов испытаний (тестов), развития физических качеств, сохранения и укрепления здоровья.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0" w:name="100098"/>
      <w:bookmarkStart w:id="111" w:name="100067"/>
      <w:bookmarkEnd w:id="110"/>
      <w:bookmarkEnd w:id="111"/>
      <w:r w:rsidRPr="00BE5411">
        <w:rPr>
          <w:rFonts w:ascii="Arial" w:eastAsia="Times New Roman" w:hAnsi="Arial" w:cs="Arial"/>
          <w:color w:val="212529"/>
          <w:sz w:val="24"/>
          <w:szCs w:val="24"/>
        </w:rPr>
        <w:t>17. Присвоение спортивных разрядов по спортивным дисциплинам видов спорта, включенным во Всероссийский физкультурно-спортивный комплекс, осуществляется в соответствии с требованиями Единой всероссийской спортивной классификации.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2" w:name="100099"/>
      <w:bookmarkStart w:id="113" w:name="100068"/>
      <w:bookmarkEnd w:id="112"/>
      <w:bookmarkEnd w:id="113"/>
      <w:r w:rsidRPr="00BE5411">
        <w:rPr>
          <w:rFonts w:ascii="Arial" w:eastAsia="Times New Roman" w:hAnsi="Arial" w:cs="Arial"/>
          <w:color w:val="212529"/>
          <w:sz w:val="24"/>
          <w:szCs w:val="24"/>
        </w:rPr>
        <w:t>18. Порядок организации и проведения тестирования по выполнению нормативов испытаний (тестов) утверждается Министерством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4" w:name="100069"/>
      <w:bookmarkEnd w:id="114"/>
      <w:r w:rsidRPr="00BE5411">
        <w:rPr>
          <w:rFonts w:ascii="Arial" w:eastAsia="Times New Roman" w:hAnsi="Arial" w:cs="Arial"/>
          <w:color w:val="212529"/>
          <w:sz w:val="24"/>
          <w:szCs w:val="24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5" w:name="100113"/>
      <w:bookmarkEnd w:id="115"/>
      <w:r w:rsidRPr="00BE5411">
        <w:rPr>
          <w:rFonts w:ascii="Arial" w:eastAsia="Times New Roman" w:hAnsi="Arial" w:cs="Arial"/>
          <w:color w:val="212529"/>
          <w:sz w:val="24"/>
          <w:szCs w:val="24"/>
        </w:rPr>
        <w:t>Допуск спортивных судей к оценке выполнения нормативов испытаний (тестов) осуществляют центры тестирования в порядке и в соответствии с требованиями, которые установлены Министерством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16" w:name="100070"/>
      <w:bookmarkEnd w:id="116"/>
      <w:r w:rsidRPr="00BE5411">
        <w:rPr>
          <w:rFonts w:ascii="Arial" w:eastAsia="Times New Roman" w:hAnsi="Arial" w:cs="Arial"/>
          <w:color w:val="212529"/>
          <w:sz w:val="24"/>
          <w:szCs w:val="24"/>
        </w:rPr>
        <w:t>IV. Организация работы по введению и реализации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Всероссийского физкультурно-спортивного комплекса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7" w:name="100100"/>
      <w:bookmarkStart w:id="118" w:name="100071"/>
      <w:bookmarkEnd w:id="117"/>
      <w:bookmarkEnd w:id="118"/>
      <w:r w:rsidRPr="00BE5411">
        <w:rPr>
          <w:rFonts w:ascii="Arial" w:eastAsia="Times New Roman" w:hAnsi="Arial" w:cs="Arial"/>
          <w:color w:val="212529"/>
          <w:sz w:val="24"/>
          <w:szCs w:val="24"/>
        </w:rPr>
        <w:t>19. К выполнению нормативов испытаний (тестов)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комплекса, утвержденным Министерством здравоохранения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9" w:name="000017"/>
      <w:bookmarkStart w:id="120" w:name="100072"/>
      <w:bookmarkEnd w:id="119"/>
      <w:bookmarkEnd w:id="120"/>
      <w:r w:rsidRPr="00BE5411">
        <w:rPr>
          <w:rFonts w:ascii="Arial" w:eastAsia="Times New Roman" w:hAnsi="Arial" w:cs="Arial"/>
          <w:color w:val="212529"/>
          <w:sz w:val="24"/>
          <w:szCs w:val="24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 (за исключением испытаний (тестов) для инвалидов и лиц с ограниченными возможностями здоровья).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1" w:name="100101"/>
      <w:bookmarkStart w:id="122" w:name="100073"/>
      <w:bookmarkEnd w:id="121"/>
      <w:bookmarkEnd w:id="122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21. Требования к уровню физической подготовленности при выполнении нормативов испытаний (тестов) учитываются в образовательных программах образовательных организаций по предмету (дисциплине) "Физическая культура".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3" w:name="100074"/>
      <w:bookmarkEnd w:id="123"/>
      <w:r w:rsidRPr="00BE5411">
        <w:rPr>
          <w:rFonts w:ascii="Arial" w:eastAsia="Times New Roman" w:hAnsi="Arial" w:cs="Arial"/>
          <w:color w:val="212529"/>
          <w:sz w:val="24"/>
          <w:szCs w:val="24"/>
        </w:rPr>
        <w:t>22. 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4" w:name="000020"/>
      <w:bookmarkStart w:id="125" w:name="100075"/>
      <w:bookmarkEnd w:id="124"/>
      <w:bookmarkEnd w:id="125"/>
      <w:r w:rsidRPr="00BE5411">
        <w:rPr>
          <w:rFonts w:ascii="Arial" w:eastAsia="Times New Roman" w:hAnsi="Arial" w:cs="Arial"/>
          <w:color w:val="212529"/>
          <w:sz w:val="24"/>
          <w:szCs w:val="24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науки и высшего образования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6" w:name="100102"/>
      <w:bookmarkStart w:id="127" w:name="100076"/>
      <w:bookmarkEnd w:id="126"/>
      <w:bookmarkEnd w:id="127"/>
      <w:r w:rsidRPr="00BE5411">
        <w:rPr>
          <w:rFonts w:ascii="Arial" w:eastAsia="Times New Roman" w:hAnsi="Arial" w:cs="Arial"/>
          <w:color w:val="212529"/>
          <w:sz w:val="24"/>
          <w:szCs w:val="24"/>
        </w:rPr>
        <w:t>24. Подготовка к выполнению и выполнение нормативов испытаний (тестов) различными возрастными группами могут осуществляться в рамках реализации мероприятий, направленных на развитие физической культуры и спорта среди всех возрастных и социальных групп населения и проводимых на муниципальном, региональном и федеральном уровнях, в том числе общественными физкультурно-спортивными организациями.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8" w:name="100103"/>
      <w:bookmarkStart w:id="129" w:name="100077"/>
      <w:bookmarkEnd w:id="128"/>
      <w:bookmarkEnd w:id="129"/>
      <w:r w:rsidRPr="00BE5411">
        <w:rPr>
          <w:rFonts w:ascii="Arial" w:eastAsia="Times New Roman" w:hAnsi="Arial" w:cs="Arial"/>
          <w:color w:val="212529"/>
          <w:sz w:val="24"/>
          <w:szCs w:val="24"/>
        </w:rPr>
        <w:t>25. Лица, осуществляющие трудовую деятельность, ведут подготовку к выполнению, а также непосредственное выполнение нормативов испытаний (тестов) в ходе мероприятий, проводимых работодателем. Рекомендации для работодателей по организации, подготовке и выполнению нормативов испытаний (тестов)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испытаний (тестов) на соответствующий знак отличия Всероссийского физкультурно-спортивного комплекса.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0" w:name="100104"/>
      <w:bookmarkStart w:id="131" w:name="100078"/>
      <w:bookmarkEnd w:id="130"/>
      <w:bookmarkEnd w:id="131"/>
      <w:r w:rsidRPr="00BE5411">
        <w:rPr>
          <w:rFonts w:ascii="Arial" w:eastAsia="Times New Roman" w:hAnsi="Arial" w:cs="Arial"/>
          <w:color w:val="212529"/>
          <w:sz w:val="24"/>
          <w:szCs w:val="24"/>
        </w:rPr>
        <w:t>26. В целях проведения тестирования выполнения нормативов испытаний (тестов) в субъектах Российской Федерации создаются центры тестирования по выполнению нормативов испытаний (тестов).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граждан, подлежащих призыву на военную службу, а также лиц, обучающихся в подведомственных ему образовательных организациях, и лиц гражданского персонала воинских формирований.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2" w:name="100105"/>
      <w:bookmarkEnd w:id="132"/>
      <w:r w:rsidRPr="00BE5411">
        <w:rPr>
          <w:rFonts w:ascii="Arial" w:eastAsia="Times New Roman" w:hAnsi="Arial" w:cs="Arial"/>
          <w:color w:val="212529"/>
          <w:sz w:val="24"/>
          <w:szCs w:val="24"/>
        </w:rPr>
        <w:t>26(1). Центры тестирования по выполнению нормативов испытаний (тестов), в том числе физкультурно-спортивные клубы, вправе осуществлять оказание консультационной помощи населению по следующим вопросам: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3" w:name="100106"/>
      <w:bookmarkEnd w:id="133"/>
      <w:r w:rsidRPr="00BE5411">
        <w:rPr>
          <w:rFonts w:ascii="Arial" w:eastAsia="Times New Roman" w:hAnsi="Arial" w:cs="Arial"/>
          <w:color w:val="212529"/>
          <w:sz w:val="24"/>
          <w:szCs w:val="24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4" w:name="100107"/>
      <w:bookmarkEnd w:id="134"/>
      <w:r w:rsidRPr="00BE5411">
        <w:rPr>
          <w:rFonts w:ascii="Arial" w:eastAsia="Times New Roman" w:hAnsi="Arial" w:cs="Arial"/>
          <w:color w:val="212529"/>
          <w:sz w:val="24"/>
          <w:szCs w:val="24"/>
        </w:rPr>
        <w:t>б) гигиена занятий физической культурой;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5" w:name="100108"/>
      <w:bookmarkEnd w:id="135"/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6" w:name="100109"/>
      <w:bookmarkEnd w:id="136"/>
      <w:r w:rsidRPr="00BE5411">
        <w:rPr>
          <w:rFonts w:ascii="Arial" w:eastAsia="Times New Roman" w:hAnsi="Arial" w:cs="Arial"/>
          <w:color w:val="212529"/>
          <w:sz w:val="24"/>
          <w:szCs w:val="24"/>
        </w:rPr>
        <w:t>г) основы методики самостоятельных занятий;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7" w:name="100110"/>
      <w:bookmarkEnd w:id="137"/>
      <w:proofErr w:type="spellStart"/>
      <w:r w:rsidRPr="00BE5411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BE5411">
        <w:rPr>
          <w:rFonts w:ascii="Arial" w:eastAsia="Times New Roman" w:hAnsi="Arial" w:cs="Arial"/>
          <w:color w:val="212529"/>
          <w:sz w:val="24"/>
          <w:szCs w:val="24"/>
        </w:rPr>
        <w:t>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 в рамках Всероссийского физкультурно-спортивного комплекса.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8" w:name="000018"/>
      <w:bookmarkEnd w:id="138"/>
      <w:r w:rsidRPr="00BE5411">
        <w:rPr>
          <w:rFonts w:ascii="Arial" w:eastAsia="Times New Roman" w:hAnsi="Arial" w:cs="Arial"/>
          <w:color w:val="212529"/>
          <w:sz w:val="24"/>
          <w:szCs w:val="24"/>
        </w:rPr>
        <w:t>26(2). Центры тестирования по выполнению нормативов испытаний (тестов) осуществляют обеспечение инвалидов и лиц с ограниченными возможностями здоровья спортивным оборудованием и инвентарем, необходимым для прохождения тестирования в соответствии с методическими рекомендациями, утверждаемыми Министерством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9" w:name="100111"/>
      <w:bookmarkStart w:id="140" w:name="100079"/>
      <w:bookmarkEnd w:id="139"/>
      <w:bookmarkEnd w:id="140"/>
      <w:r w:rsidRPr="00BE5411">
        <w:rPr>
          <w:rFonts w:ascii="Arial" w:eastAsia="Times New Roman" w:hAnsi="Arial" w:cs="Arial"/>
          <w:color w:val="212529"/>
          <w:sz w:val="24"/>
          <w:szCs w:val="24"/>
        </w:rPr>
        <w:t>27.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 включают физкультурные и спортивные мероприятия, предусматривающие выполнение видов испытаний (тестов).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1" w:name="100080"/>
      <w:bookmarkEnd w:id="141"/>
      <w:r w:rsidRPr="00BE5411">
        <w:rPr>
          <w:rFonts w:ascii="Arial" w:eastAsia="Times New Roman" w:hAnsi="Arial" w:cs="Arial"/>
          <w:color w:val="212529"/>
          <w:sz w:val="24"/>
          <w:szCs w:val="24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2" w:name="100081"/>
      <w:bookmarkEnd w:id="142"/>
      <w:r w:rsidRPr="00BE5411">
        <w:rPr>
          <w:rFonts w:ascii="Arial" w:eastAsia="Times New Roman" w:hAnsi="Arial" w:cs="Arial"/>
          <w:color w:val="212529"/>
          <w:sz w:val="24"/>
          <w:szCs w:val="24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3" w:name="100112"/>
      <w:bookmarkStart w:id="144" w:name="100082"/>
      <w:bookmarkEnd w:id="143"/>
      <w:bookmarkEnd w:id="144"/>
      <w:r w:rsidRPr="00BE5411">
        <w:rPr>
          <w:rFonts w:ascii="Arial" w:eastAsia="Times New Roman" w:hAnsi="Arial" w:cs="Arial"/>
          <w:color w:val="212529"/>
          <w:sz w:val="24"/>
          <w:szCs w:val="24"/>
        </w:rPr>
        <w:t>30. Учет данных о результатах выполнения нормативов испытаний (тестов) осуществляется по форме федерального статистического наблюдения за реализацией Всероссийского физкультурно-спортивного комплекса, которая утверждается Федеральной службой государственной статистики в установленном ею порядке.</w:t>
      </w:r>
    </w:p>
    <w:p w:rsidR="00BE5411" w:rsidRPr="00BE5411" w:rsidRDefault="00BE5411" w:rsidP="00BE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sz w:val="24"/>
          <w:szCs w:val="24"/>
        </w:rPr>
      </w:pPr>
      <w:r w:rsidRPr="00BE5411">
        <w:rPr>
          <w:rFonts w:ascii="Montserrat" w:eastAsia="Times New Roman" w:hAnsi="Montserrat" w:cs="Arial"/>
          <w:color w:val="00589B"/>
          <w:sz w:val="24"/>
          <w:szCs w:val="24"/>
        </w:rPr>
        <w:t>Судебная практика и законодательство — Постановление Правительства РФ от 11.06.2014 N 540 (ред. от 17.01.2023) "Об утверждении Положения о Всероссийском физкультурно-спортивном комплексе "Готов к труду и обороне" (ГТО)"Судебная практика высших судов РФ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anchor="100005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15.12.2016 N 1283 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9" w:anchor="100640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частью 1 статьи 31.1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</w:t>
      </w:r>
      <w:r w:rsidRPr="00BE5411">
        <w:rPr>
          <w:rFonts w:ascii="Arial" w:eastAsia="Times New Roman" w:hAnsi="Arial" w:cs="Arial"/>
          <w:color w:val="212529"/>
          <w:sz w:val="24"/>
          <w:szCs w:val="24"/>
        </w:rPr>
        <w:lastRenderedPageBreak/>
        <w:t>5628; 2016, N 18, ст. 2507), </w:t>
      </w:r>
      <w:hyperlink r:id="rId10" w:anchor="100088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8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 540 (Собрание законодательства Российской Федерации, 2014, N 25, ст. 3309; 2016, N 2, ст. 382), приказываю: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1" w:anchor="100640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Федеральный закон от 04.12.2007 N 329-ФЗ (ред. от 26.12.2024) "О физической культуре и спорте в Российской Федерации" (с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изм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. и доп., вступ. в силу с 01.01.2025)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5" w:name="100640"/>
      <w:bookmarkEnd w:id="145"/>
      <w:r w:rsidRPr="00BE5411">
        <w:rPr>
          <w:rFonts w:ascii="Arial" w:eastAsia="Times New Roman" w:hAnsi="Arial" w:cs="Arial"/>
          <w:color w:val="212529"/>
          <w:sz w:val="24"/>
          <w:szCs w:val="24"/>
        </w:rPr>
        <w:t>1. Федеральный орган исполнительной власти в области физической культуры и спорта утверждает государственные требования комплекса ГТО, включающие в себя нормативы испытаний (тестов) комплекса ГТО, в порядке, установленном </w:t>
      </w:r>
      <w:hyperlink r:id="rId12" w:anchor="100009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Положением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о Всероссийском физкультурно-спортивном комплексе "Готов к труду и обороне" (ГТО), утвержденным Правительством Российской Федерации.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3" w:anchor="100023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21.12.2015 N 1219 Об утверждении порядка создания центров тестирования по выполнению нормативов испытаний (тестов) Всероссийского физкультурно-спортивного комплекса "Готов к труду и обороне" (ГТО) и положения о них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6" w:name="100023"/>
      <w:bookmarkEnd w:id="146"/>
      <w:r w:rsidRPr="00BE5411">
        <w:rPr>
          <w:rFonts w:ascii="Arial" w:eastAsia="Times New Roman" w:hAnsi="Arial" w:cs="Arial"/>
          <w:color w:val="212529"/>
          <w:sz w:val="24"/>
          <w:szCs w:val="24"/>
        </w:rPr>
        <w:t>6. Органы, указанные в </w:t>
      </w:r>
      <w:hyperlink r:id="rId14" w:anchor="100018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пункте 4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порядка (далее - учредители), в целях реализации </w:t>
      </w:r>
      <w:hyperlink r:id="rId15" w:anchor="100104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пункта 26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 540 (Собрание законодательства Российской Федерации, 2014, N 25, ст. 3309; 2016, N 2 (ч. I), ст. 382), для проведения тестирования выполнения нормативов испытаний (тестов) комплекса ГТО создают центры тестирования.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6" w:anchor="100013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14.01.2016 N 16 Об утверждении порядка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7" w:name="100013"/>
      <w:bookmarkEnd w:id="147"/>
      <w:r w:rsidRPr="00BE5411">
        <w:rPr>
          <w:rFonts w:ascii="Arial" w:eastAsia="Times New Roman" w:hAnsi="Arial" w:cs="Arial"/>
          <w:color w:val="212529"/>
          <w:sz w:val="24"/>
          <w:szCs w:val="24"/>
        </w:rPr>
        <w:t>1. Порядок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 (далее - порядок) разработан в соответствии с </w:t>
      </w:r>
      <w:hyperlink r:id="rId17" w:anchor="100641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частью 2 статьи 31.1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5628), </w:t>
      </w:r>
      <w:hyperlink r:id="rId18" w:anchor="100094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13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3309; официальный интернет-портал правовой информации (</w:t>
      </w:r>
      <w:proofErr w:type="spellStart"/>
      <w:r w:rsidRPr="00BE5411">
        <w:rPr>
          <w:rFonts w:ascii="Arial" w:eastAsia="Times New Roman" w:hAnsi="Arial" w:cs="Arial"/>
          <w:color w:val="212529"/>
          <w:sz w:val="24"/>
          <w:szCs w:val="24"/>
        </w:rPr>
        <w:t>www.pravo.gov.ru</w:t>
      </w:r>
      <w:proofErr w:type="spellEnd"/>
      <w:r w:rsidRPr="00BE5411">
        <w:rPr>
          <w:rFonts w:ascii="Arial" w:eastAsia="Times New Roman" w:hAnsi="Arial" w:cs="Arial"/>
          <w:color w:val="212529"/>
          <w:sz w:val="24"/>
          <w:szCs w:val="24"/>
        </w:rPr>
        <w:t>) 04.01.2016 N 0001201601040076), и определяет процедуру: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9" w:anchor="100004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25.12.2015 N 1248 "Об утверждении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</w:t>
        </w:r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lastRenderedPageBreak/>
          <w:t>осуществляющих трудовую деятельность"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8" w:name="100004"/>
      <w:bookmarkEnd w:id="148"/>
      <w:r w:rsidRPr="00BE5411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0" w:anchor="100103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25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 540, и во исполнение </w:t>
      </w:r>
      <w:hyperlink r:id="rId21" w:anchor="100156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пункта 36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30.06.2014 N 1165-р, приказываю: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2" w:anchor="100005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Приказ Министра обороны РФ от 28.09.2015 N 575 Об утверждении Порядка организации и проведения тестирования лиц, подлежащих призыву на военную службу, лиц, обучающихся в общеобразовательных организациях Министерства обороны Российской Федерации, и гражданского персонала Вооруженных Сил Российской Федерации в рамках Всероссийского физкультурно-спортивного комплекса "Готов к труду и обороне" (ГТО)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3" w:anchor="100069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18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и </w:t>
      </w:r>
      <w:hyperlink r:id="rId24" w:anchor="100144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33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г. N 1165-р (Собрание законодательства Российской Федерации, 2014, N 27, ст. 3835), приказываю: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5" w:anchor="000001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08.07.2014 N 575 (ред. от 15.12.2016) Об утверждении государственных требований Всероссийского физкультурно-спортивного комплекса "Готов к труду и обороне" (ГТО)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9" w:name="000001"/>
      <w:bookmarkEnd w:id="149"/>
      <w:r w:rsidRPr="00BE5411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6" w:anchor="100640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частью 1 статьи 31.1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 и </w:t>
      </w:r>
      <w:hyperlink r:id="rId27" w:anchor="100043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подпунктом "в" пункта 8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приказываю: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8" w:anchor="100008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"Методические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Федерации" (утв.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Минобрнауки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России,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Минспортом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31.10.2014)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50" w:name="100008"/>
      <w:bookmarkEnd w:id="150"/>
      <w:r w:rsidRPr="00BE5411">
        <w:rPr>
          <w:rFonts w:ascii="Arial" w:eastAsia="Times New Roman" w:hAnsi="Arial" w:cs="Arial"/>
          <w:color w:val="212529"/>
          <w:sz w:val="24"/>
          <w:szCs w:val="24"/>
        </w:rPr>
        <w:t>Постановлением Правительства Российской Федерации от 11 июня N 540 утверждено </w:t>
      </w:r>
      <w:hyperlink r:id="rId29" w:anchor="100009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Положение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о комплексе ГТО, которым определены принципы, цели, задачи, структура, содержание и организация работы по внедрению и дальнейшей реализации комплекса ГТО.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30" w:anchor="100005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18.02.2015 N 144 Об утверждении Порядка награждения граждан Российской Федерации знаками отличия Всероссийского физкультурно-</w:t>
        </w:r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lastRenderedPageBreak/>
          <w:t>спортивного комплекса "Готов к труду и обороне" (ГТО) и присвоения им спортивных разрядов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BE5411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31" w:anchor="100057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13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приказываю:</w:t>
      </w:r>
    </w:p>
    <w:p w:rsidR="00BE5411" w:rsidRPr="00BE5411" w:rsidRDefault="00BE5411" w:rsidP="00BE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32" w:anchor="100005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14.07.2015 N 731 О внесении изменений в Порядок организации и проведения тестирования населения в рамках Всероссийского физкультурно-спортивного комплекса "Готов к труду и обороне" (ГТО), утвержденный приказом Министерства спорта Российской Федерации от 29.08.2014 N 739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BE5411" w:rsidRPr="00BE5411" w:rsidRDefault="00BE5411" w:rsidP="00BE54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51" w:name="100005"/>
      <w:bookmarkEnd w:id="151"/>
      <w:r w:rsidRPr="00BE5411">
        <w:rPr>
          <w:rFonts w:ascii="Arial" w:eastAsia="Times New Roman" w:hAnsi="Arial" w:cs="Arial"/>
          <w:color w:val="212529"/>
          <w:sz w:val="24"/>
          <w:szCs w:val="24"/>
        </w:rPr>
        <w:t>Во исполнение </w:t>
      </w:r>
      <w:hyperlink r:id="rId33" w:anchor="100068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пункта 18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 540 (Собрание законодательства Российской Федерации, 2014, N 25, ст. 3309), и </w:t>
      </w:r>
      <w:hyperlink r:id="rId34" w:anchor="100068" w:history="1">
        <w:r w:rsidRPr="00BE5411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пункта 14</w:t>
        </w:r>
      </w:hyperlink>
      <w:r w:rsidRPr="00BE5411">
        <w:rPr>
          <w:rFonts w:ascii="Arial" w:eastAsia="Times New Roman" w:hAnsi="Arial" w:cs="Arial"/>
          <w:color w:val="212529"/>
          <w:sz w:val="24"/>
          <w:szCs w:val="24"/>
        </w:rPr>
        <w:t> 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30.06.2014 N 1165-р (Собрание законодательства Российской Федерации, 2014, N 27, ст. 3835), приказываю:</w:t>
      </w:r>
    </w:p>
    <w:p w:rsidR="00316CE2" w:rsidRPr="009D4F5C" w:rsidRDefault="00316CE2" w:rsidP="009D4F5C">
      <w:pPr>
        <w:rPr>
          <w:rFonts w:ascii="Times New Roman" w:hAnsi="Times New Roman" w:cs="Times New Roman"/>
          <w:sz w:val="96"/>
          <w:szCs w:val="96"/>
        </w:rPr>
      </w:pPr>
    </w:p>
    <w:sectPr w:rsidR="00316CE2" w:rsidRPr="009D4F5C" w:rsidSect="00EF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5C"/>
    <w:rsid w:val="00316CE2"/>
    <w:rsid w:val="009D4F5C"/>
    <w:rsid w:val="00AE2C51"/>
    <w:rsid w:val="00BE5411"/>
    <w:rsid w:val="00E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7"/>
  </w:style>
  <w:style w:type="paragraph" w:styleId="1">
    <w:name w:val="heading 1"/>
    <w:basedOn w:val="a"/>
    <w:link w:val="10"/>
    <w:uiPriority w:val="9"/>
    <w:qFormat/>
    <w:rsid w:val="00BE5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BE5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411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B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5411"/>
    <w:rPr>
      <w:color w:val="0000FF"/>
      <w:u w:val="single"/>
    </w:rPr>
  </w:style>
  <w:style w:type="paragraph" w:customStyle="1" w:styleId="pright">
    <w:name w:val="pright"/>
    <w:basedOn w:val="a"/>
    <w:rsid w:val="00B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sporta-rossii-ot-15122016-n-1283-o-vnesenii/" TargetMode="External"/><Relationship Id="rId13" Type="http://schemas.openxmlformats.org/officeDocument/2006/relationships/hyperlink" Target="https://legalacts.ru/doc/prikaz-minsporta-rossii-ot-21122015-n-1219/" TargetMode="External"/><Relationship Id="rId18" Type="http://schemas.openxmlformats.org/officeDocument/2006/relationships/hyperlink" Target="https://legalacts.ru/doc/postanovlenie-pravitelstva-rf-ot-11062014-n-540/" TargetMode="External"/><Relationship Id="rId26" Type="http://schemas.openxmlformats.org/officeDocument/2006/relationships/hyperlink" Target="https://legalacts.ru/doc/federalnyi-zakon-ot-04122007-n-329-fz-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rasporjazhenie-pravitelstva-rf-ot-30062014-n-1165-r/" TargetMode="External"/><Relationship Id="rId34" Type="http://schemas.openxmlformats.org/officeDocument/2006/relationships/hyperlink" Target="https://legalacts.ru/doc/rasporjazhenie-pravitelstva-rf-ot-30062014-n-1165-r/" TargetMode="External"/><Relationship Id="rId7" Type="http://schemas.openxmlformats.org/officeDocument/2006/relationships/hyperlink" Target="https://legalacts.ru/doc/postanovlenie-pravitelstva-rf-ot-11062014-n-540/" TargetMode="External"/><Relationship Id="rId12" Type="http://schemas.openxmlformats.org/officeDocument/2006/relationships/hyperlink" Target="https://legalacts.ru/doc/postanovlenie-pravitelstva-rf-ot-11062014-n-540/" TargetMode="External"/><Relationship Id="rId17" Type="http://schemas.openxmlformats.org/officeDocument/2006/relationships/hyperlink" Target="https://legalacts.ru/doc/federalnyi-zakon-ot-04122007-n-329-fz-o/" TargetMode="External"/><Relationship Id="rId25" Type="http://schemas.openxmlformats.org/officeDocument/2006/relationships/hyperlink" Target="https://legalacts.ru/doc/prikaz-minsporta-rossii-ot-08072014-n-575/" TargetMode="External"/><Relationship Id="rId33" Type="http://schemas.openxmlformats.org/officeDocument/2006/relationships/hyperlink" Target="https://legalacts.ru/doc/postanovlenie-pravitelstva-rf-ot-11062014-n-5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sporta-rossii-ot-14012016-n-16/" TargetMode="External"/><Relationship Id="rId20" Type="http://schemas.openxmlformats.org/officeDocument/2006/relationships/hyperlink" Target="https://legalacts.ru/doc/postanovlenie-pravitelstva-rf-ot-11062014-n-540/" TargetMode="External"/><Relationship Id="rId29" Type="http://schemas.openxmlformats.org/officeDocument/2006/relationships/hyperlink" Target="https://legalacts.ru/doc/postanovlenie-pravitelstva-rf-ot-11062014-n-5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1062014-n-540/" TargetMode="External"/><Relationship Id="rId11" Type="http://schemas.openxmlformats.org/officeDocument/2006/relationships/hyperlink" Target="https://legalacts.ru/doc/federalnyi-zakon-ot-04122007-n-329-fz-o/" TargetMode="External"/><Relationship Id="rId24" Type="http://schemas.openxmlformats.org/officeDocument/2006/relationships/hyperlink" Target="https://legalacts.ru/doc/rasporjazhenie-pravitelstva-rf-ot-30062014-n-1165-r/" TargetMode="External"/><Relationship Id="rId32" Type="http://schemas.openxmlformats.org/officeDocument/2006/relationships/hyperlink" Target="https://legalacts.ru/doc/prikaz-minsporta-rossii-ot-14072015-n-731/" TargetMode="External"/><Relationship Id="rId5" Type="http://schemas.openxmlformats.org/officeDocument/2006/relationships/hyperlink" Target="https://legalacts.ru/doc/postanovlenie-pravitelstva-rf-ot-11062014-n-540/" TargetMode="External"/><Relationship Id="rId15" Type="http://schemas.openxmlformats.org/officeDocument/2006/relationships/hyperlink" Target="https://legalacts.ru/doc/postanovlenie-pravitelstva-rf-ot-11062014-n-540/" TargetMode="External"/><Relationship Id="rId23" Type="http://schemas.openxmlformats.org/officeDocument/2006/relationships/hyperlink" Target="https://legalacts.ru/doc/postanovlenie-pravitelstva-rf-ot-11062014-n-540/" TargetMode="External"/><Relationship Id="rId28" Type="http://schemas.openxmlformats.org/officeDocument/2006/relationships/hyperlink" Target="https://legalacts.ru/doc/metodicheskie-rekomendatsii-po-podderzhke-dejatelnosti-rabotnikov-fizichesko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galacts.ru/doc/postanovlenie-pravitelstva-rf-ot-11062014-n-540/" TargetMode="External"/><Relationship Id="rId19" Type="http://schemas.openxmlformats.org/officeDocument/2006/relationships/hyperlink" Target="https://legalacts.ru/doc/prikaz-minsporta-rossii-ot-25122015-n-1248/" TargetMode="External"/><Relationship Id="rId31" Type="http://schemas.openxmlformats.org/officeDocument/2006/relationships/hyperlink" Target="https://legalacts.ru/doc/postanovlenie-pravitelstva-rf-ot-11062014-n-540/" TargetMode="External"/><Relationship Id="rId4" Type="http://schemas.openxmlformats.org/officeDocument/2006/relationships/hyperlink" Target="https://legalacts.ru/doc/ukaz-prezidenta-rf-ot-24032014-n-172/" TargetMode="External"/><Relationship Id="rId9" Type="http://schemas.openxmlformats.org/officeDocument/2006/relationships/hyperlink" Target="https://legalacts.ru/doc/federalnyi-zakon-ot-04122007-n-329-fz-o/" TargetMode="External"/><Relationship Id="rId14" Type="http://schemas.openxmlformats.org/officeDocument/2006/relationships/hyperlink" Target="https://legalacts.ru/doc/prikaz-minsporta-rossii-ot-21122015-n-1219/" TargetMode="External"/><Relationship Id="rId22" Type="http://schemas.openxmlformats.org/officeDocument/2006/relationships/hyperlink" Target="https://legalacts.ru/doc/prikaz-ministra-oborony-rf-ot-28092015-n/" TargetMode="External"/><Relationship Id="rId27" Type="http://schemas.openxmlformats.org/officeDocument/2006/relationships/hyperlink" Target="https://legalacts.ru/doc/postanovlenie-pravitelstva-rf-ot-11062014-n-540/" TargetMode="External"/><Relationship Id="rId30" Type="http://schemas.openxmlformats.org/officeDocument/2006/relationships/hyperlink" Target="https://legalacts.ru/doc/prikaz-minsporta-rossii-ot-18022015-n-144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2025-03-06T08:08:00Z</cp:lastPrinted>
  <dcterms:created xsi:type="dcterms:W3CDTF">2025-03-07T07:37:00Z</dcterms:created>
  <dcterms:modified xsi:type="dcterms:W3CDTF">2025-03-07T07:37:00Z</dcterms:modified>
</cp:coreProperties>
</file>